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E1E" w:rsidRPr="00961E1E" w:rsidRDefault="00961E1E" w:rsidP="00961E1E">
      <w:pPr>
        <w:tabs>
          <w:tab w:val="left" w:pos="567"/>
          <w:tab w:val="left" w:pos="993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61E1E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  <w:r w:rsidR="00B33EB9">
        <w:rPr>
          <w:rFonts w:ascii="Times New Roman" w:eastAsia="Calibri" w:hAnsi="Times New Roman" w:cs="Times New Roman"/>
          <w:sz w:val="24"/>
          <w:szCs w:val="24"/>
        </w:rPr>
        <w:t>6</w:t>
      </w:r>
      <w:bookmarkStart w:id="0" w:name="_GoBack"/>
      <w:bookmarkEnd w:id="0"/>
    </w:p>
    <w:p w:rsidR="00961E1E" w:rsidRPr="00961E1E" w:rsidRDefault="00961E1E" w:rsidP="00961E1E">
      <w:pPr>
        <w:tabs>
          <w:tab w:val="left" w:pos="567"/>
          <w:tab w:val="left" w:pos="993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61E1E">
        <w:rPr>
          <w:rFonts w:ascii="Times New Roman" w:eastAsia="Calibri" w:hAnsi="Times New Roman" w:cs="Times New Roman"/>
          <w:sz w:val="24"/>
          <w:szCs w:val="24"/>
        </w:rPr>
        <w:t xml:space="preserve">К Приказу № 1/ПК/6 от 03.01.2026 г. </w:t>
      </w:r>
    </w:p>
    <w:p w:rsidR="009F3DE2" w:rsidRPr="006A0E66" w:rsidRDefault="009F3DE2" w:rsidP="009F3DE2">
      <w:pPr>
        <w:shd w:val="clear" w:color="auto" w:fill="FFFFFF"/>
        <w:spacing w:before="100" w:beforeAutospacing="1" w:after="360" w:line="240" w:lineRule="auto"/>
        <w:jc w:val="center"/>
        <w:rPr>
          <w:rFonts w:ascii="Tahoma" w:eastAsia="Times New Roman" w:hAnsi="Tahoma" w:cs="Tahoma"/>
          <w:color w:val="303030"/>
          <w:sz w:val="32"/>
          <w:szCs w:val="32"/>
          <w:lang w:eastAsia="ru-RU"/>
        </w:rPr>
      </w:pPr>
      <w:r w:rsidRPr="006A0E66">
        <w:rPr>
          <w:rFonts w:ascii="Tahoma" w:eastAsia="Times New Roman" w:hAnsi="Tahoma" w:cs="Tahoma"/>
          <w:b/>
          <w:bCs/>
          <w:color w:val="303030"/>
          <w:sz w:val="32"/>
          <w:szCs w:val="32"/>
          <w:lang w:eastAsia="ru-RU"/>
        </w:rPr>
        <w:t>Уважаемые заявители!</w:t>
      </w:r>
    </w:p>
    <w:p w:rsidR="006A0E66" w:rsidRPr="00F61698" w:rsidRDefault="009F3DE2" w:rsidP="006A0E66">
      <w:pPr>
        <w:shd w:val="clear" w:color="auto" w:fill="FFFFFF"/>
        <w:spacing w:before="100" w:beforeAutospacing="1" w:after="360" w:line="240" w:lineRule="auto"/>
        <w:jc w:val="both"/>
        <w:rPr>
          <w:rFonts w:ascii="Tahoma" w:eastAsia="Times New Roman" w:hAnsi="Tahoma" w:cs="Tahoma"/>
          <w:bCs/>
          <w:color w:val="212121"/>
          <w:spacing w:val="5"/>
          <w:sz w:val="28"/>
          <w:szCs w:val="28"/>
          <w:bdr w:val="none" w:sz="0" w:space="0" w:color="auto" w:frame="1"/>
          <w:lang w:eastAsia="ru-RU"/>
        </w:rPr>
      </w:pPr>
      <w:r w:rsidRPr="006A0E66">
        <w:rPr>
          <w:rFonts w:ascii="Tahoma" w:eastAsia="Times New Roman" w:hAnsi="Tahoma" w:cs="Tahoma"/>
          <w:color w:val="303030"/>
          <w:sz w:val="28"/>
          <w:szCs w:val="28"/>
          <w:lang w:eastAsia="ru-RU"/>
        </w:rPr>
        <w:t xml:space="preserve"> В целях реализации антикоррупционных мероприятий, проводимых </w:t>
      </w:r>
      <w:r w:rsidR="006A0E66" w:rsidRPr="006A0E66">
        <w:rPr>
          <w:rFonts w:ascii="Tahoma" w:eastAsia="Times New Roman" w:hAnsi="Tahoma" w:cs="Tahoma"/>
          <w:color w:val="303030"/>
          <w:sz w:val="28"/>
          <w:szCs w:val="28"/>
          <w:lang w:eastAsia="ru-RU"/>
        </w:rPr>
        <w:t xml:space="preserve">ООО «БОЛЬНИЦА ПИРОГОВА», </w:t>
      </w:r>
      <w:r w:rsidRPr="006A0E66">
        <w:rPr>
          <w:rFonts w:ascii="Tahoma" w:eastAsia="Times New Roman" w:hAnsi="Tahoma" w:cs="Tahoma"/>
          <w:color w:val="303030"/>
          <w:sz w:val="28"/>
          <w:szCs w:val="28"/>
          <w:lang w:eastAsia="ru-RU"/>
        </w:rPr>
        <w:t xml:space="preserve"> повышения эффективности обеспечения соблюдения работниками, находящихся в веден</w:t>
      </w:r>
      <w:proofErr w:type="gramStart"/>
      <w:r w:rsidRPr="006A0E66">
        <w:rPr>
          <w:rFonts w:ascii="Tahoma" w:eastAsia="Times New Roman" w:hAnsi="Tahoma" w:cs="Tahoma"/>
          <w:color w:val="303030"/>
          <w:sz w:val="28"/>
          <w:szCs w:val="28"/>
          <w:lang w:eastAsia="ru-RU"/>
        </w:rPr>
        <w:t xml:space="preserve">ии </w:t>
      </w:r>
      <w:r w:rsidR="006A0E66" w:rsidRPr="006A0E66">
        <w:rPr>
          <w:rFonts w:ascii="Tahoma" w:eastAsia="Times New Roman" w:hAnsi="Tahoma" w:cs="Tahoma"/>
          <w:color w:val="303030"/>
          <w:sz w:val="28"/>
          <w:szCs w:val="28"/>
          <w:lang w:eastAsia="ru-RU"/>
        </w:rPr>
        <w:t>ООО</w:t>
      </w:r>
      <w:proofErr w:type="gramEnd"/>
      <w:r w:rsidR="006A0E66" w:rsidRPr="006A0E66">
        <w:rPr>
          <w:rFonts w:ascii="Tahoma" w:eastAsia="Times New Roman" w:hAnsi="Tahoma" w:cs="Tahoma"/>
          <w:color w:val="303030"/>
          <w:sz w:val="28"/>
          <w:szCs w:val="28"/>
          <w:lang w:eastAsia="ru-RU"/>
        </w:rPr>
        <w:t xml:space="preserve"> «БОЛЬНИЦА ПИРОГОВА» </w:t>
      </w:r>
      <w:r w:rsidRPr="006A0E66">
        <w:rPr>
          <w:rFonts w:ascii="Tahoma" w:eastAsia="Times New Roman" w:hAnsi="Tahoma" w:cs="Tahoma"/>
          <w:color w:val="303030"/>
          <w:sz w:val="28"/>
          <w:szCs w:val="28"/>
          <w:lang w:eastAsia="ru-RU"/>
        </w:rPr>
        <w:t xml:space="preserve"> запретов, ограничений, обязательств и правил служебного поведения, формирования в обществе нетерпимости к коррупционному</w:t>
      </w:r>
      <w:r w:rsidR="00F61698">
        <w:rPr>
          <w:rFonts w:ascii="Tahoma" w:eastAsia="Times New Roman" w:hAnsi="Tahoma" w:cs="Tahoma"/>
          <w:color w:val="303030"/>
          <w:sz w:val="28"/>
          <w:szCs w:val="28"/>
          <w:lang w:eastAsia="ru-RU"/>
        </w:rPr>
        <w:t xml:space="preserve"> поведению</w:t>
      </w:r>
      <w:r w:rsidR="006A0E66" w:rsidRPr="006A0E66">
        <w:rPr>
          <w:rFonts w:ascii="Tahoma" w:eastAsia="Times New Roman" w:hAnsi="Tahoma" w:cs="Tahoma"/>
          <w:b/>
          <w:bCs/>
          <w:color w:val="212121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="00F61698" w:rsidRPr="00F61698">
        <w:rPr>
          <w:rFonts w:ascii="Tahoma" w:eastAsia="Times New Roman" w:hAnsi="Tahoma" w:cs="Tahoma"/>
          <w:bCs/>
          <w:color w:val="212121"/>
          <w:spacing w:val="5"/>
          <w:sz w:val="28"/>
          <w:szCs w:val="28"/>
          <w:bdr w:val="none" w:sz="0" w:space="0" w:color="auto" w:frame="1"/>
          <w:lang w:eastAsia="ru-RU"/>
        </w:rPr>
        <w:t>информируем</w:t>
      </w:r>
    </w:p>
    <w:p w:rsidR="006A0E66" w:rsidRPr="006A0E66" w:rsidRDefault="00F61698" w:rsidP="006A0E66">
      <w:pPr>
        <w:shd w:val="clear" w:color="auto" w:fill="FFFFFF"/>
        <w:spacing w:before="100" w:beforeAutospacing="1" w:after="360" w:line="240" w:lineRule="auto"/>
        <w:jc w:val="both"/>
        <w:rPr>
          <w:rFonts w:ascii="Tahoma" w:eastAsia="Times New Roman" w:hAnsi="Tahoma" w:cs="Tahoma"/>
          <w:b/>
          <w:bCs/>
          <w:color w:val="212121"/>
          <w:spacing w:val="5"/>
          <w:sz w:val="28"/>
          <w:szCs w:val="28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b/>
          <w:bCs/>
          <w:color w:val="212121"/>
          <w:spacing w:val="5"/>
          <w:sz w:val="28"/>
          <w:szCs w:val="28"/>
          <w:bdr w:val="none" w:sz="0" w:space="0" w:color="auto" w:frame="1"/>
          <w:lang w:eastAsia="ru-RU"/>
        </w:rPr>
        <w:t>г</w:t>
      </w:r>
      <w:r w:rsidR="006A0E66" w:rsidRPr="006A0E66">
        <w:rPr>
          <w:rFonts w:ascii="Tahoma" w:eastAsia="Times New Roman" w:hAnsi="Tahoma" w:cs="Tahoma"/>
          <w:b/>
          <w:bCs/>
          <w:color w:val="212121"/>
          <w:spacing w:val="5"/>
          <w:sz w:val="28"/>
          <w:szCs w:val="28"/>
          <w:bdr w:val="none" w:sz="0" w:space="0" w:color="auto" w:frame="1"/>
          <w:lang w:eastAsia="ru-RU"/>
        </w:rPr>
        <w:t xml:space="preserve">раждане </w:t>
      </w:r>
      <w:r w:rsidRPr="00F61698">
        <w:rPr>
          <w:rFonts w:ascii="Tahoma" w:eastAsia="Times New Roman" w:hAnsi="Tahoma" w:cs="Tahoma"/>
          <w:bCs/>
          <w:color w:val="212121"/>
          <w:spacing w:val="5"/>
          <w:sz w:val="28"/>
          <w:szCs w:val="28"/>
          <w:bdr w:val="none" w:sz="0" w:space="0" w:color="auto" w:frame="1"/>
          <w:lang w:eastAsia="ru-RU"/>
        </w:rPr>
        <w:t>в соответствии с Федеральным законом от 2 мая 2006 г. N 59-ФЗ «О порядке рассмотрения обращений граждан Российской Федерации»</w:t>
      </w:r>
      <w:r>
        <w:rPr>
          <w:rFonts w:ascii="Tahoma" w:eastAsia="Times New Roman" w:hAnsi="Tahoma" w:cs="Tahoma"/>
          <w:b/>
          <w:bCs/>
          <w:color w:val="212121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="006A0E66" w:rsidRPr="006A0E66">
        <w:rPr>
          <w:rFonts w:ascii="Tahoma" w:eastAsia="Times New Roman" w:hAnsi="Tahoma" w:cs="Tahoma"/>
          <w:b/>
          <w:bCs/>
          <w:color w:val="212121"/>
          <w:spacing w:val="5"/>
          <w:sz w:val="28"/>
          <w:szCs w:val="28"/>
          <w:bdr w:val="none" w:sz="0" w:space="0" w:color="auto" w:frame="1"/>
          <w:lang w:eastAsia="ru-RU"/>
        </w:rPr>
        <w:t>вправе беспрепятственно направлять сообщения о фактах коррупции в ООО «Больница Пирогова»:</w:t>
      </w:r>
    </w:p>
    <w:p w:rsidR="006A0E66" w:rsidRPr="006A0E66" w:rsidRDefault="00F61698" w:rsidP="006A0E66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b/>
          <w:bCs/>
          <w:color w:val="212121"/>
          <w:spacing w:val="5"/>
          <w:sz w:val="28"/>
          <w:szCs w:val="28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b/>
          <w:bCs/>
          <w:color w:val="212121"/>
          <w:spacing w:val="5"/>
          <w:sz w:val="28"/>
          <w:szCs w:val="28"/>
          <w:bdr w:val="none" w:sz="0" w:space="0" w:color="auto" w:frame="1"/>
          <w:lang w:eastAsia="ru-RU"/>
        </w:rPr>
        <w:t>п</w:t>
      </w:r>
      <w:r w:rsidR="006A0E66" w:rsidRPr="006A0E66">
        <w:rPr>
          <w:rFonts w:ascii="Tahoma" w:eastAsia="Times New Roman" w:hAnsi="Tahoma" w:cs="Tahoma"/>
          <w:b/>
          <w:bCs/>
          <w:color w:val="212121"/>
          <w:spacing w:val="5"/>
          <w:sz w:val="28"/>
          <w:szCs w:val="28"/>
          <w:bdr w:val="none" w:sz="0" w:space="0" w:color="auto" w:frame="1"/>
          <w:lang w:eastAsia="ru-RU"/>
        </w:rPr>
        <w:t>о почтовому адресу:</w:t>
      </w:r>
      <w:r w:rsidRPr="00F61698">
        <w:t xml:space="preserve"> </w:t>
      </w:r>
      <w:r w:rsidRPr="00F61698">
        <w:rPr>
          <w:rFonts w:ascii="Tahoma" w:eastAsia="Times New Roman" w:hAnsi="Tahoma" w:cs="Tahoma"/>
          <w:b/>
          <w:bCs/>
          <w:color w:val="212121"/>
          <w:spacing w:val="5"/>
          <w:sz w:val="28"/>
          <w:szCs w:val="28"/>
          <w:bdr w:val="none" w:sz="0" w:space="0" w:color="auto" w:frame="1"/>
          <w:lang w:eastAsia="ru-RU"/>
        </w:rPr>
        <w:t>170001, Тверская область, город Тверь, ул. Спартака, д. 42б, офис 7</w:t>
      </w:r>
    </w:p>
    <w:p w:rsidR="006A0E66" w:rsidRPr="006A0E66" w:rsidRDefault="00F61698" w:rsidP="006A0E66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b/>
          <w:bCs/>
          <w:color w:val="212121"/>
          <w:spacing w:val="5"/>
          <w:sz w:val="28"/>
          <w:szCs w:val="28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b/>
          <w:bCs/>
          <w:color w:val="212121"/>
          <w:spacing w:val="5"/>
          <w:sz w:val="28"/>
          <w:szCs w:val="28"/>
          <w:bdr w:val="none" w:sz="0" w:space="0" w:color="auto" w:frame="1"/>
          <w:lang w:eastAsia="ru-RU"/>
        </w:rPr>
        <w:t>п</w:t>
      </w:r>
      <w:r w:rsidR="006A0E66" w:rsidRPr="006A0E66">
        <w:rPr>
          <w:rFonts w:ascii="Tahoma" w:eastAsia="Times New Roman" w:hAnsi="Tahoma" w:cs="Tahoma"/>
          <w:b/>
          <w:bCs/>
          <w:color w:val="212121"/>
          <w:spacing w:val="5"/>
          <w:sz w:val="28"/>
          <w:szCs w:val="28"/>
          <w:bdr w:val="none" w:sz="0" w:space="0" w:color="auto" w:frame="1"/>
          <w:lang w:eastAsia="ru-RU"/>
        </w:rPr>
        <w:t>о адресу электронной почты:</w:t>
      </w:r>
      <w:r>
        <w:rPr>
          <w:rFonts w:ascii="Tahoma" w:eastAsia="Times New Roman" w:hAnsi="Tahoma" w:cs="Tahoma"/>
          <w:b/>
          <w:bCs/>
          <w:color w:val="212121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61698">
        <w:rPr>
          <w:rFonts w:ascii="Tahoma" w:eastAsia="Times New Roman" w:hAnsi="Tahoma" w:cs="Tahoma"/>
          <w:b/>
          <w:bCs/>
          <w:color w:val="212121"/>
          <w:spacing w:val="5"/>
          <w:sz w:val="28"/>
          <w:szCs w:val="28"/>
          <w:bdr w:val="none" w:sz="0" w:space="0" w:color="auto" w:frame="1"/>
          <w:lang w:eastAsia="ru-RU"/>
        </w:rPr>
        <w:t>klinika@sidus.su</w:t>
      </w:r>
    </w:p>
    <w:p w:rsidR="009F3DE2" w:rsidRPr="006A0E66" w:rsidRDefault="009F3DE2" w:rsidP="009F3DE2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03030"/>
          <w:sz w:val="28"/>
          <w:szCs w:val="28"/>
          <w:lang w:eastAsia="ru-RU"/>
        </w:rPr>
      </w:pPr>
      <w:r w:rsidRPr="006A0E66">
        <w:rPr>
          <w:rFonts w:ascii="Tahoma" w:eastAsia="Times New Roman" w:hAnsi="Tahoma" w:cs="Tahoma"/>
          <w:color w:val="303030"/>
          <w:sz w:val="28"/>
          <w:szCs w:val="28"/>
          <w:lang w:eastAsia="ru-RU"/>
        </w:rPr>
        <w:t>По вопросам противодействия коррупции принимается и рассматривается информация о фактах:</w:t>
      </w:r>
    </w:p>
    <w:p w:rsidR="009F3DE2" w:rsidRPr="006A0E66" w:rsidRDefault="009F3DE2" w:rsidP="009F3D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color w:val="303030"/>
          <w:sz w:val="28"/>
          <w:szCs w:val="28"/>
          <w:lang w:eastAsia="ru-RU"/>
        </w:rPr>
      </w:pPr>
      <w:r w:rsidRPr="006A0E66">
        <w:rPr>
          <w:rFonts w:ascii="Tahoma" w:eastAsia="Times New Roman" w:hAnsi="Tahoma" w:cs="Tahoma"/>
          <w:color w:val="303030"/>
          <w:sz w:val="28"/>
          <w:szCs w:val="28"/>
          <w:lang w:eastAsia="ru-RU"/>
        </w:rPr>
        <w:t>коррупционных проявлений в действиях работников </w:t>
      </w:r>
      <w:r w:rsidRPr="006A0E66">
        <w:rPr>
          <w:rFonts w:ascii="Tahoma" w:eastAsia="Times New Roman" w:hAnsi="Tahoma" w:cs="Tahoma"/>
          <w:i/>
          <w:iCs/>
          <w:color w:val="303030"/>
          <w:sz w:val="28"/>
          <w:szCs w:val="28"/>
          <w:lang w:eastAsia="ru-RU"/>
        </w:rPr>
        <w:t xml:space="preserve"> организации</w:t>
      </w:r>
      <w:r w:rsidRPr="006A0E66">
        <w:rPr>
          <w:rFonts w:ascii="Tahoma" w:eastAsia="Times New Roman" w:hAnsi="Tahoma" w:cs="Tahoma"/>
          <w:color w:val="303030"/>
          <w:sz w:val="28"/>
          <w:szCs w:val="28"/>
          <w:lang w:eastAsia="ru-RU"/>
        </w:rPr>
        <w:t>;</w:t>
      </w:r>
    </w:p>
    <w:p w:rsidR="009F3DE2" w:rsidRPr="006A0E66" w:rsidRDefault="009F3DE2" w:rsidP="009F3D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color w:val="303030"/>
          <w:sz w:val="28"/>
          <w:szCs w:val="28"/>
          <w:lang w:eastAsia="ru-RU"/>
        </w:rPr>
      </w:pPr>
      <w:r w:rsidRPr="006A0E66">
        <w:rPr>
          <w:rFonts w:ascii="Tahoma" w:eastAsia="Times New Roman" w:hAnsi="Tahoma" w:cs="Tahoma"/>
          <w:color w:val="303030"/>
          <w:sz w:val="28"/>
          <w:szCs w:val="28"/>
          <w:lang w:eastAsia="ru-RU"/>
        </w:rPr>
        <w:t>конфликта интересов в действиях работников </w:t>
      </w:r>
      <w:r w:rsidRPr="006A0E66">
        <w:rPr>
          <w:rFonts w:ascii="Tahoma" w:eastAsia="Times New Roman" w:hAnsi="Tahoma" w:cs="Tahoma"/>
          <w:i/>
          <w:iCs/>
          <w:color w:val="303030"/>
          <w:sz w:val="28"/>
          <w:szCs w:val="28"/>
          <w:lang w:eastAsia="ru-RU"/>
        </w:rPr>
        <w:t xml:space="preserve"> организации</w:t>
      </w:r>
      <w:r w:rsidRPr="006A0E66">
        <w:rPr>
          <w:rFonts w:ascii="Tahoma" w:eastAsia="Times New Roman" w:hAnsi="Tahoma" w:cs="Tahoma"/>
          <w:color w:val="303030"/>
          <w:sz w:val="28"/>
          <w:szCs w:val="28"/>
          <w:lang w:eastAsia="ru-RU"/>
        </w:rPr>
        <w:t>;</w:t>
      </w:r>
    </w:p>
    <w:p w:rsidR="009F3DE2" w:rsidRPr="006A0E66" w:rsidRDefault="009F3DE2" w:rsidP="009F3D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color w:val="303030"/>
          <w:sz w:val="28"/>
          <w:szCs w:val="28"/>
          <w:lang w:eastAsia="ru-RU"/>
        </w:rPr>
      </w:pPr>
      <w:r w:rsidRPr="006A0E66">
        <w:rPr>
          <w:rFonts w:ascii="Tahoma" w:eastAsia="Times New Roman" w:hAnsi="Tahoma" w:cs="Tahoma"/>
          <w:color w:val="303030"/>
          <w:sz w:val="28"/>
          <w:szCs w:val="28"/>
          <w:lang w:eastAsia="ru-RU"/>
        </w:rPr>
        <w:t>несоблюдения работниками </w:t>
      </w:r>
      <w:r w:rsidRPr="006A0E66">
        <w:rPr>
          <w:rFonts w:ascii="Tahoma" w:eastAsia="Times New Roman" w:hAnsi="Tahoma" w:cs="Tahoma"/>
          <w:i/>
          <w:iCs/>
          <w:color w:val="303030"/>
          <w:sz w:val="28"/>
          <w:szCs w:val="28"/>
          <w:lang w:eastAsia="ru-RU"/>
        </w:rPr>
        <w:t xml:space="preserve"> организации</w:t>
      </w:r>
      <w:r w:rsidRPr="006A0E66">
        <w:rPr>
          <w:rFonts w:ascii="Tahoma" w:eastAsia="Times New Roman" w:hAnsi="Tahoma" w:cs="Tahoma"/>
          <w:color w:val="303030"/>
          <w:sz w:val="28"/>
          <w:szCs w:val="28"/>
          <w:lang w:eastAsia="ru-RU"/>
        </w:rPr>
        <w:t>, ограничений и запретов, установленных законодательством Российской Федерации.</w:t>
      </w:r>
    </w:p>
    <w:p w:rsidR="009F3DE2" w:rsidRPr="006A0E66" w:rsidRDefault="009F3DE2" w:rsidP="009F3DE2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03030"/>
          <w:sz w:val="28"/>
          <w:szCs w:val="28"/>
          <w:lang w:eastAsia="ru-RU"/>
        </w:rPr>
      </w:pPr>
      <w:r w:rsidRPr="006A0E66">
        <w:rPr>
          <w:rFonts w:ascii="Tahoma" w:eastAsia="Times New Roman" w:hAnsi="Tahoma" w:cs="Tahoma"/>
          <w:b/>
          <w:bCs/>
          <w:color w:val="303030"/>
          <w:sz w:val="28"/>
          <w:szCs w:val="28"/>
          <w:lang w:eastAsia="ru-RU"/>
        </w:rPr>
        <w:t> Не рассматриваются:</w:t>
      </w:r>
    </w:p>
    <w:p w:rsidR="009F3DE2" w:rsidRPr="006A0E66" w:rsidRDefault="009F3DE2" w:rsidP="009F3D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color w:val="303030"/>
          <w:sz w:val="28"/>
          <w:szCs w:val="28"/>
          <w:lang w:eastAsia="ru-RU"/>
        </w:rPr>
      </w:pPr>
      <w:r w:rsidRPr="006A0E66">
        <w:rPr>
          <w:rFonts w:ascii="Tahoma" w:eastAsia="Times New Roman" w:hAnsi="Tahoma" w:cs="Tahoma"/>
          <w:color w:val="303030"/>
          <w:sz w:val="28"/>
          <w:szCs w:val="28"/>
          <w:lang w:eastAsia="ru-RU"/>
        </w:rPr>
        <w:t>анонимные обращения (без указания фамилии гражданина, направившего обращение);</w:t>
      </w:r>
    </w:p>
    <w:p w:rsidR="009F3DE2" w:rsidRPr="006A0E66" w:rsidRDefault="009F3DE2" w:rsidP="009F3D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color w:val="303030"/>
          <w:sz w:val="28"/>
          <w:szCs w:val="28"/>
          <w:lang w:eastAsia="ru-RU"/>
        </w:rPr>
      </w:pPr>
      <w:r w:rsidRPr="006A0E66">
        <w:rPr>
          <w:rFonts w:ascii="Tahoma" w:eastAsia="Times New Roman" w:hAnsi="Tahoma" w:cs="Tahoma"/>
          <w:color w:val="303030"/>
          <w:sz w:val="28"/>
          <w:szCs w:val="28"/>
          <w:lang w:eastAsia="ru-RU"/>
        </w:rPr>
        <w:t>обращения, не содержащие почтового адреса, по которому должен быть направлен ответ;</w:t>
      </w:r>
    </w:p>
    <w:p w:rsidR="009F3DE2" w:rsidRPr="006A0E66" w:rsidRDefault="009F3DE2" w:rsidP="009F3D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color w:val="303030"/>
          <w:sz w:val="28"/>
          <w:szCs w:val="28"/>
          <w:lang w:eastAsia="ru-RU"/>
        </w:rPr>
      </w:pPr>
      <w:r w:rsidRPr="006A0E66">
        <w:rPr>
          <w:rFonts w:ascii="Tahoma" w:eastAsia="Times New Roman" w:hAnsi="Tahoma" w:cs="Tahoma"/>
          <w:color w:val="303030"/>
          <w:sz w:val="28"/>
          <w:szCs w:val="28"/>
          <w:lang w:eastAsia="ru-RU"/>
        </w:rPr>
        <w:t>обращения, не касающиеся коррупционных действий работников </w:t>
      </w:r>
      <w:r w:rsidRPr="006A0E66">
        <w:rPr>
          <w:rFonts w:ascii="Tahoma" w:eastAsia="Times New Roman" w:hAnsi="Tahoma" w:cs="Tahoma"/>
          <w:i/>
          <w:iCs/>
          <w:color w:val="303030"/>
          <w:sz w:val="28"/>
          <w:szCs w:val="28"/>
          <w:lang w:eastAsia="ru-RU"/>
        </w:rPr>
        <w:t xml:space="preserve"> организации</w:t>
      </w:r>
      <w:r w:rsidRPr="006A0E66">
        <w:rPr>
          <w:rFonts w:ascii="Tahoma" w:eastAsia="Times New Roman" w:hAnsi="Tahoma" w:cs="Tahoma"/>
          <w:color w:val="303030"/>
          <w:sz w:val="28"/>
          <w:szCs w:val="28"/>
          <w:lang w:eastAsia="ru-RU"/>
        </w:rPr>
        <w:t>.</w:t>
      </w:r>
    </w:p>
    <w:p w:rsidR="009F3DE2" w:rsidRPr="006A0E66" w:rsidRDefault="009F3DE2" w:rsidP="009F3DE2">
      <w:pPr>
        <w:shd w:val="clear" w:color="auto" w:fill="FFFFFF"/>
        <w:spacing w:before="100" w:beforeAutospacing="1" w:after="360" w:line="240" w:lineRule="auto"/>
        <w:rPr>
          <w:rFonts w:ascii="Tahoma" w:eastAsia="Times New Roman" w:hAnsi="Tahoma" w:cs="Tahoma"/>
          <w:color w:val="303030"/>
          <w:sz w:val="28"/>
          <w:szCs w:val="28"/>
          <w:lang w:eastAsia="ru-RU"/>
        </w:rPr>
      </w:pPr>
      <w:r w:rsidRPr="006A0E66">
        <w:rPr>
          <w:rFonts w:ascii="Tahoma" w:eastAsia="Times New Roman" w:hAnsi="Tahoma" w:cs="Tahoma"/>
          <w:color w:val="303030"/>
          <w:sz w:val="28"/>
          <w:szCs w:val="28"/>
          <w:lang w:eastAsia="ru-RU"/>
        </w:rPr>
        <w:t>Конфиденциальность обращения гарантируется.</w:t>
      </w:r>
    </w:p>
    <w:p w:rsidR="00207C96" w:rsidRPr="006A0E66" w:rsidRDefault="009F3DE2" w:rsidP="00F61698">
      <w:pPr>
        <w:shd w:val="clear" w:color="auto" w:fill="FFFFFF"/>
        <w:spacing w:before="100" w:beforeAutospacing="1" w:after="360" w:line="240" w:lineRule="auto"/>
        <w:jc w:val="center"/>
        <w:rPr>
          <w:rFonts w:ascii="Tahoma" w:hAnsi="Tahoma" w:cs="Tahoma"/>
          <w:sz w:val="28"/>
          <w:szCs w:val="28"/>
        </w:rPr>
      </w:pPr>
      <w:r w:rsidRPr="006A0E66">
        <w:rPr>
          <w:rFonts w:ascii="Tahoma" w:eastAsia="Times New Roman" w:hAnsi="Tahoma" w:cs="Tahoma"/>
          <w:b/>
          <w:bCs/>
          <w:color w:val="303030"/>
          <w:sz w:val="28"/>
          <w:szCs w:val="28"/>
          <w:lang w:eastAsia="ru-RU"/>
        </w:rPr>
        <w:t>Обращаем внимание на то, что статьей 306 Уголовного кодекса Российской Федерации предусмотрена </w:t>
      </w:r>
      <w:r w:rsidRPr="006A0E66">
        <w:rPr>
          <w:rFonts w:ascii="Tahoma" w:eastAsia="Times New Roman" w:hAnsi="Tahoma" w:cs="Tahoma"/>
          <w:b/>
          <w:bCs/>
          <w:color w:val="303030"/>
          <w:sz w:val="28"/>
          <w:szCs w:val="28"/>
          <w:u w:val="single"/>
          <w:lang w:eastAsia="ru-RU"/>
        </w:rPr>
        <w:t>уголовная ответственность за заведомо ложный донос о совершении преступления.</w:t>
      </w:r>
    </w:p>
    <w:sectPr w:rsidR="00207C96" w:rsidRPr="006A0E66" w:rsidSect="00F616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54C35"/>
    <w:multiLevelType w:val="multilevel"/>
    <w:tmpl w:val="8FD8D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F9871A3"/>
    <w:multiLevelType w:val="multilevel"/>
    <w:tmpl w:val="78966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6EE"/>
    <w:rsid w:val="00290A51"/>
    <w:rsid w:val="00381AD1"/>
    <w:rsid w:val="003A0DC0"/>
    <w:rsid w:val="006A0E66"/>
    <w:rsid w:val="007226EE"/>
    <w:rsid w:val="00961E1E"/>
    <w:rsid w:val="009F3DE2"/>
    <w:rsid w:val="00B33EB9"/>
    <w:rsid w:val="00E03D92"/>
    <w:rsid w:val="00F6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D558F-6135-4950-991D-946217240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</dc:creator>
  <cp:lastModifiedBy>dd</cp:lastModifiedBy>
  <cp:revision>5</cp:revision>
  <dcterms:created xsi:type="dcterms:W3CDTF">2026-03-30T08:48:00Z</dcterms:created>
  <dcterms:modified xsi:type="dcterms:W3CDTF">2026-04-01T04:18:00Z</dcterms:modified>
</cp:coreProperties>
</file>